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/>
      </w:pPr>
      <w:r>
        <w:rPr/>
        <w:t>Администрация города Нижний Тагил Свердловской области</w:t>
      </w:r>
    </w:p>
    <w:p>
      <w:pPr>
        <w:pStyle w:val="Normal"/>
        <w:spacing w:lineRule="auto" w:line="240" w:before="0" w:after="0"/>
        <w:jc w:val="center"/>
        <w:rPr/>
      </w:pPr>
      <w:r>
        <w:rPr/>
        <w:t>Управление культуры Администрации города</w:t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1875790</wp:posOffset>
            </wp:positionH>
            <wp:positionV relativeFrom="paragraph">
              <wp:posOffset>0</wp:posOffset>
            </wp:positionV>
            <wp:extent cx="900430" cy="86741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Comic Sans MS" w:hAnsi="Comic Sans MS"/>
          <w:b/>
          <w:spacing w:val="10"/>
        </w:rPr>
      </w:pPr>
      <w:r>
        <w:rPr>
          <w:rFonts w:ascii="Comic Sans MS" w:hAnsi="Comic Sans MS"/>
          <w:b/>
          <w:spacing w:val="10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b/>
          <w:spacing w:val="10"/>
        </w:rPr>
      </w:pPr>
      <w:r>
        <w:rPr>
          <w:rFonts w:ascii="Comic Sans MS" w:hAnsi="Comic Sans MS"/>
          <w:b/>
          <w:spacing w:val="10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b/>
          <w:spacing w:val="10"/>
        </w:rPr>
      </w:pPr>
      <w:r>
        <w:rPr>
          <w:rFonts w:ascii="Comic Sans MS" w:hAnsi="Comic Sans MS"/>
          <w:b/>
          <w:spacing w:val="10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b/>
          <w:spacing w:val="10"/>
        </w:rPr>
      </w:pPr>
      <w:r>
        <w:rPr>
          <w:rFonts w:ascii="Comic Sans MS" w:hAnsi="Comic Sans MS"/>
          <w:b/>
          <w:spacing w:val="10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b/>
          <w:spacing w:val="10"/>
        </w:rPr>
      </w:pPr>
      <w:r>
        <w:rPr>
          <w:rFonts w:ascii="Comic Sans MS" w:hAnsi="Comic Sans MS"/>
          <w:b/>
          <w:spacing w:val="10"/>
        </w:rPr>
        <w:t xml:space="preserve">Всероссийский  открытый  детский  эстрадный  телевизионный  конкурс   </w:t>
      </w:r>
    </w:p>
    <w:p>
      <w:pPr>
        <w:pStyle w:val="Normal"/>
        <w:spacing w:lineRule="auto" w:line="240" w:before="0" w:after="0"/>
        <w:rPr/>
      </w:pPr>
      <w:r>
        <w:rPr/>
        <w:pict>
          <v:line id="shape_0" from="-5.2pt,5.7pt" to="469.05pt,5.7pt" stroked="t" style="position:absolute">
            <v:stroke color="black" weight="12600" joinstyle="round" endcap="flat"/>
            <v:fill on="false" detectmouseclick="t"/>
          </v:line>
        </w:pict>
      </w:r>
    </w:p>
    <w:p>
      <w:pPr>
        <w:pStyle w:val="Normal"/>
        <w:spacing w:lineRule="auto" w:line="240" w:before="0" w:after="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Зарегистрированный товарный знак: свидетельство № 413043 от 07.07.2010 г. выдано Федеральной службой по интеллектуальной    </w:t>
        <w:tab/>
        <w:tab/>
        <w:tab/>
        <w:tab/>
        <w:tab/>
        <w:t>собственности,  патентам и товарным знакам</w:t>
      </w:r>
    </w:p>
    <w:p>
      <w:pPr>
        <w:pStyle w:val="Normal"/>
        <w:spacing w:lineRule="auto" w:line="240" w:before="0" w:after="0"/>
        <w:jc w:val="both"/>
        <w:rPr>
          <w:sz w:val="18"/>
          <w:lang w:val="en-US"/>
        </w:rPr>
      </w:pPr>
      <w:r>
        <w:rPr>
          <w:sz w:val="18"/>
          <w:lang w:val="en-US"/>
        </w:rPr>
        <w:t xml:space="preserve">e-mail: </w:t>
      </w:r>
      <w:hyperlink r:id="rId3">
        <w:r>
          <w:rPr>
            <w:rStyle w:val="Style14"/>
            <w:sz w:val="18"/>
            <w:lang w:val="en-US"/>
          </w:rPr>
          <w:t>zolotoy_petushok@mail.ru</w:t>
        </w:r>
      </w:hyperlink>
      <w:r>
        <w:rPr>
          <w:sz w:val="18"/>
          <w:lang w:val="en-US"/>
        </w:rPr>
        <w:t xml:space="preserve">, </w:t>
      </w:r>
      <w:hyperlink r:id="rId4">
        <w:r>
          <w:rPr>
            <w:rStyle w:val="Style14"/>
            <w:sz w:val="18"/>
            <w:lang w:val="en-US"/>
          </w:rPr>
          <w:t>molochkov1954@gmail.com</w:t>
        </w:r>
      </w:hyperlink>
      <w:r>
        <w:rPr>
          <w:sz w:val="18"/>
          <w:lang w:val="en-US"/>
        </w:rPr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http</w:t>
      </w:r>
      <w:r>
        <w:rPr>
          <w:sz w:val="18"/>
          <w:szCs w:val="18"/>
        </w:rPr>
        <w:t>//</w:t>
      </w:r>
      <w:r>
        <w:rPr>
          <w:sz w:val="18"/>
          <w:szCs w:val="18"/>
          <w:lang w:val="en-US"/>
        </w:rPr>
        <w:t>zolotoypetushok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p>
    <w:p>
      <w:pPr>
        <w:pStyle w:val="Normal"/>
        <w:tabs>
          <w:tab w:val="left" w:pos="2552" w:leader="none"/>
          <w:tab w:val="left" w:pos="3544" w:leader="none"/>
        </w:tabs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господа!</w:t>
      </w:r>
    </w:p>
    <w:p>
      <w:pPr>
        <w:pStyle w:val="Normal"/>
        <w:spacing w:lineRule="auto" w:line="240" w:before="0" w:after="0"/>
        <w:rPr>
          <w:b/>
        </w:rPr>
      </w:pPr>
      <w:r>
        <w:rPr>
          <w:b/>
        </w:rPr>
        <w:t>Оргкомитет по проведению   Х</w:t>
      </w:r>
      <w:r>
        <w:rPr>
          <w:b/>
          <w:lang w:val="en-US"/>
        </w:rPr>
        <w:t>XXI</w:t>
      </w:r>
      <w:r>
        <w:rPr>
          <w:b/>
        </w:rPr>
        <w:t xml:space="preserve"> Всероссийского открытого детского эстрадного телевизионного конкурса  «ЗОЛОТОЙ ПЕТУШОК»  приглашает солистов и творческие коллективы принять участие в региональном отборочном туре 18 ноября 2018 в г.Уфа в Городском Дворце Культуры (Проспект Октября 137) </w:t>
      </w:r>
    </w:p>
    <w:p>
      <w:pPr>
        <w:pStyle w:val="Normal"/>
        <w:spacing w:lineRule="auto" w:line="240" w:before="0" w:after="0"/>
        <w:rPr/>
      </w:pPr>
      <w:r>
        <w:rPr/>
        <w:t>Конкурсанты выступают в следующих номинациях:</w:t>
      </w:r>
      <w:r>
        <w:rPr>
          <w:b/>
          <w:i/>
        </w:rPr>
        <w:t xml:space="preserve">  «Золотой цыпленок»» </w:t>
      </w:r>
      <w:r>
        <w:rPr/>
        <w:t xml:space="preserve">(возрастные категории  7 - 10 лет, </w:t>
      </w:r>
      <w:r>
        <w:rPr>
          <w:b/>
        </w:rPr>
        <w:t>«Самородок» )</w:t>
      </w:r>
      <w:r>
        <w:rPr/>
        <w:t>11-13 лет, «</w:t>
      </w:r>
      <w:r>
        <w:rPr>
          <w:b/>
        </w:rPr>
        <w:t>Прима»</w:t>
      </w:r>
      <w:r>
        <w:rPr/>
        <w:t xml:space="preserve"> </w:t>
      </w:r>
      <w:r>
        <w:rPr>
          <w:sz w:val="28"/>
          <w:szCs w:val="28"/>
        </w:rPr>
        <w:t xml:space="preserve"> (</w:t>
      </w:r>
      <w:r>
        <w:rPr/>
        <w:t xml:space="preserve">14 - 15 лет), </w:t>
      </w:r>
      <w:r>
        <w:rPr>
          <w:b/>
          <w:i/>
        </w:rPr>
        <w:t>«Соловей»</w:t>
      </w:r>
      <w:r>
        <w:rPr/>
        <w:t>(народная номинация)</w:t>
      </w:r>
      <w:r>
        <w:rPr>
          <w:i/>
        </w:rPr>
        <w:t xml:space="preserve">, </w:t>
      </w:r>
      <w:r>
        <w:rPr>
          <w:b/>
          <w:i/>
        </w:rPr>
        <w:t>«Ансамбль»</w:t>
      </w:r>
      <w:r>
        <w:rPr/>
        <w:t xml:space="preserve">  (вокальные группы и ансамбли).Для участия в финале конкурсанты должны подготовить 1 произведение. Инструментальная фонограмма должна быть качественно записана на отдельном флэш -носителе или CD.  Пение под плюсовую фонограмму, фонограмму «караоке» и в формате MP-3 на конкурсе не допускается. В номинации «Ансамбль» запрещается использование в оркестровой фонограмме бэк-вокала, в остальных номинациях бэк-вокал допускается фрагментарно, без прописывания основной партии, особо приветствуется живой бэк-вокал.  </w:t>
      </w:r>
      <w:r>
        <w:rPr/>
        <w:t>Заявки принимаются до 12 ноября 2018 г.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/>
        <w:t>В  программу  отборочного тура «Золотого петушка» входят: конкурсная программа, «круглый стол» с членами жюри, церемония вручения приглашений в финал конкурса.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b/>
        </w:rPr>
        <w:t xml:space="preserve">Конкурсанты, отборочного тура несут расходы по оплате дороги в оба конца, проживания и питания. Конкурсанты оплачивают организационный взнос за участие в размере 800 рублей (Солист) и 1500 рублей (Ансамбль). </w:t>
      </w:r>
      <w:r>
        <w:rPr/>
        <w:t xml:space="preserve">Необходимость бронирования гостиницы или хостела обсуждается с оргкомитетом заранее. Для оформления документов и поселения в гостиницу необходимы паспортные данные (свидетельство о рождении). Необходимо  заполнить анкету-заявку и отправить по электронной почте </w:t>
      </w:r>
      <w:r>
        <w:rPr>
          <w:b/>
          <w:lang w:val="en-US"/>
        </w:rPr>
        <w:t>gdk137</w:t>
      </w:r>
      <w:r>
        <w:rPr>
          <w:b/>
        </w:rPr>
        <w:t>@</w:t>
      </w:r>
      <w:r>
        <w:rPr>
          <w:b/>
          <w:lang w:val="en-US"/>
        </w:rPr>
        <w:t>rambler</w:t>
      </w:r>
      <w:r>
        <w:rPr>
          <w:b/>
        </w:rPr>
        <w:t>.</w:t>
      </w:r>
      <w:r>
        <w:rPr>
          <w:b/>
          <w:lang w:val="en-US"/>
        </w:rPr>
        <w:t>ru</w:t>
      </w:r>
      <w:r>
        <w:rPr/>
        <w:t xml:space="preserve"> тем самым подтвердить Ваше участие в отборочном туре. Финал состоится в городе Нижнем Тагиле с 23 по 25 марта 201</w:t>
      </w:r>
      <w:bookmarkStart w:id="0" w:name="_GoBack"/>
      <w:bookmarkEnd w:id="0"/>
      <w:r>
        <w:rPr/>
        <w:t xml:space="preserve">9 года. </w:t>
      </w:r>
    </w:p>
    <w:p>
      <w:pPr>
        <w:pStyle w:val="Normal"/>
        <w:spacing w:before="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Контакты:</w:t>
      </w:r>
    </w:p>
    <w:p>
      <w:pPr>
        <w:pStyle w:val="Normal"/>
        <w:spacing w:lineRule="auto" w:line="240"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 представитель Всероссийского конкурса «Золотой петушок»</w:t>
      </w:r>
    </w:p>
    <w:p>
      <w:pPr>
        <w:pStyle w:val="Normal"/>
        <w:spacing w:lineRule="auto" w:line="240"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Вера Григорьевна Прыжанкова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 </w:t>
      </w:r>
      <w:hyperlink r:id="rId5">
        <w:r>
          <w:rPr>
            <w:rStyle w:val="Style14"/>
            <w:b/>
            <w:sz w:val="24"/>
            <w:szCs w:val="24"/>
            <w:lang w:val="en-US"/>
          </w:rPr>
          <w:t>veragrig</w:t>
        </w:r>
      </w:hyperlink>
      <w:hyperlink r:id="rId6">
        <w:r>
          <w:rPr>
            <w:rStyle w:val="Style14"/>
            <w:b/>
            <w:sz w:val="24"/>
            <w:szCs w:val="24"/>
          </w:rPr>
          <w:t>7@</w:t>
        </w:r>
      </w:hyperlink>
      <w:hyperlink r:id="rId7">
        <w:r>
          <w:rPr>
            <w:rStyle w:val="Style14"/>
            <w:b/>
            <w:sz w:val="24"/>
            <w:szCs w:val="24"/>
            <w:lang w:val="en-US"/>
          </w:rPr>
          <w:t>mail</w:t>
        </w:r>
      </w:hyperlink>
      <w:hyperlink r:id="rId8">
        <w:r>
          <w:rPr>
            <w:rStyle w:val="Style14"/>
            <w:b/>
            <w:sz w:val="24"/>
            <w:szCs w:val="24"/>
          </w:rPr>
          <w:t>.</w:t>
        </w:r>
      </w:hyperlink>
      <w:hyperlink r:id="rId9">
        <w:r>
          <w:rPr>
            <w:rStyle w:val="Style14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 xml:space="preserve">  Тел: +7(347)2845221</w:t>
      </w:r>
    </w:p>
    <w:p>
      <w:pPr>
        <w:pStyle w:val="Normal"/>
        <w:spacing w:lineRule="auto" w:line="240"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Координаторы: Гульназ Шамилевна Хайруллина, Эльвира Рифкатовна Максютова, Ашот Радикович Бабаджанов</w:t>
      </w:r>
    </w:p>
    <w:p>
      <w:pPr>
        <w:pStyle w:val="Normal"/>
        <w:spacing w:lineRule="auto" w:line="240" w:before="0"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Тел</w:t>
      </w:r>
      <w:r>
        <w:rPr>
          <w:b/>
          <w:sz w:val="24"/>
          <w:szCs w:val="24"/>
          <w:lang w:val="en-US"/>
        </w:rPr>
        <w:t>: +7(347)2350918,     +7(347)2845252</w:t>
      </w:r>
    </w:p>
    <w:p>
      <w:pPr>
        <w:pStyle w:val="Normal"/>
        <w:spacing w:lineRule="auto" w:line="240" w:before="0" w:after="0"/>
        <w:rPr>
          <w:b/>
          <w:bCs/>
          <w:color w:val="0000FF"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E-mail:</w:t>
      </w:r>
      <w:r>
        <w:rPr>
          <w:color w:val="0000FF"/>
          <w:sz w:val="24"/>
          <w:szCs w:val="24"/>
          <w:u w:val="single"/>
          <w:lang w:val="en-US"/>
        </w:rPr>
        <w:t xml:space="preserve"> </w:t>
      </w:r>
      <w:r>
        <w:rPr>
          <w:b/>
          <w:bCs/>
          <w:color w:val="0000FF"/>
          <w:sz w:val="24"/>
          <w:szCs w:val="24"/>
          <w:u w:val="single"/>
          <w:lang w:val="en-US"/>
        </w:rPr>
        <w:t>gdk137@rambler.ru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(950) 194 31 08 – директор конкурса Молочков Борис Викторович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Е-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molochkov</w:t>
      </w:r>
      <w:r>
        <w:rPr>
          <w:sz w:val="24"/>
          <w:szCs w:val="24"/>
        </w:rPr>
        <w:t>1954@</w:t>
      </w:r>
      <w:r>
        <w:rPr>
          <w:sz w:val="24"/>
          <w:szCs w:val="24"/>
          <w:lang w:val="en-US"/>
        </w:rPr>
        <w:t>gmail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Подробнее о Всероссийском открытом эстрадном телевизионном конкурсе «Золотой петушок» см. на сайте: zolotoypetushok.ru</w:t>
      </w:r>
    </w:p>
    <w:p>
      <w:pPr>
        <w:pStyle w:val="Normal"/>
        <w:spacing w:before="0" w:after="0"/>
        <w:jc w:val="both"/>
        <w:rPr>
          <w:b/>
          <w:bCs/>
          <w:spacing w:val="-1"/>
        </w:rPr>
      </w:pPr>
      <w:r>
        <w:rPr>
          <w:b/>
          <w:bCs/>
          <w:spacing w:val="-1"/>
        </w:rPr>
        <w:t>С уважением,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2"/>
        <w:gridCol w:w="2988"/>
        <w:gridCol w:w="1551"/>
      </w:tblGrid>
      <w:tr>
        <w:trPr>
          <w:cantSplit w:val="false"/>
        </w:trPr>
        <w:tc>
          <w:tcPr>
            <w:tcW w:w="5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74" w:before="0" w:after="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Директор конкурса,</w:t>
            </w:r>
          </w:p>
          <w:p>
            <w:pPr>
              <w:pStyle w:val="Normal"/>
              <w:shd w:fill="FFFFFF" w:val="clear"/>
              <w:overflowPunct w:val="false"/>
              <w:spacing w:lineRule="exact" w:line="274" w:before="0" w:after="0"/>
              <w:ind w:left="5" w:right="0" w:hanging="0"/>
              <w:rPr>
                <w:rFonts w:cs="Calibri"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 xml:space="preserve">Лауреат премии «Престиж» Министерства культуры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eastAsia="en-US"/>
              </w:rPr>
              <w:t>Свердловской области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74" w:before="278" w:after="0"/>
              <w:rPr>
                <w:rFonts w:eastAsia="Times New Roman" w:cs="Calibri"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Times New Roman" w:hAnsi="Times New Roman"/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Normal"/>
              <w:overflowPunct w:val="false"/>
              <w:spacing w:lineRule="exact" w:line="274" w:before="278" w:after="0"/>
              <w:rPr/>
            </w:pPr>
            <w:r>
              <w:rPr/>
              <w:drawing>
                <wp:inline distT="0" distB="0" distL="0" distR="0">
                  <wp:extent cx="1717675" cy="47688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74" w:before="278" w:after="0"/>
              <w:rPr>
                <w:rFonts w:eastAsia="Times New Roman" w:cs="Calibri"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Times New Roman" w:hAnsi="Times New Roman"/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Normal"/>
              <w:overflowPunct w:val="false"/>
              <w:spacing w:lineRule="exact" w:line="274" w:before="278" w:after="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Б.В.Молочков</w:t>
            </w:r>
          </w:p>
        </w:tc>
      </w:tr>
    </w:tbl>
    <w:p>
      <w:pPr>
        <w:pStyle w:val="Normal"/>
        <w:shd w:fill="FFFFFF" w:val="clear"/>
        <w:spacing w:lineRule="exact" w:line="274" w:before="0" w:after="0"/>
        <w:ind w:left="0" w:right="0" w:hanging="0"/>
        <w:rPr/>
      </w:pPr>
      <w:r>
        <w:rPr/>
      </w:r>
    </w:p>
    <w:sectPr>
      <w:type w:val="nextPage"/>
      <w:pgSz w:w="11906" w:h="16838"/>
      <w:pgMar w:left="1701" w:right="850" w:header="0" w:top="830" w:footer="0" w:bottom="113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mic Sans MS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ahoma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SimSun" w:cs="Tahoma"/>
      <w:color w:val="00000A"/>
      <w:sz w:val="22"/>
      <w:szCs w:val="22"/>
      <w:lang w:val="ru-RU" w:eastAsia="ru-RU" w:bidi="ar-SA"/>
    </w:rPr>
  </w:style>
  <w:style w:type="character" w:styleId="DefaultParagraphFont">
    <w:name w:val="Default Paragraph Font"/>
    <w:rPr/>
  </w:style>
  <w:style w:type="character" w:styleId="Style14">
    <w:name w:val="Интернет-ссылка"/>
    <w:basedOn w:val="DefaultParagraphFont"/>
    <w:rPr>
      <w:color w:val="0000FF"/>
      <w:u w:val="single"/>
      <w:lang w:val="zxx" w:eastAsia="zxx" w:bidi="zxx"/>
    </w:rPr>
  </w:style>
  <w:style w:type="character" w:styleId="Style15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pPr/>
    <w:rPr/>
  </w:style>
  <w:style w:type="paragraph" w:styleId="Style22">
    <w:name w:val="Содержимое таблицы"/>
    <w:basedOn w:val="Normal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zolotoy_petushok@mail.ru" TargetMode="External"/><Relationship Id="rId4" Type="http://schemas.openxmlformats.org/officeDocument/2006/relationships/hyperlink" Target="mailto:molochkov1954@gmail.com" TargetMode="External"/><Relationship Id="rId5" Type="http://schemas.openxmlformats.org/officeDocument/2006/relationships/hyperlink" Target="mailto:veragrig7@mail.ru" TargetMode="External"/><Relationship Id="rId6" Type="http://schemas.openxmlformats.org/officeDocument/2006/relationships/hyperlink" Target="mailto:veragrig7@mail.ru" TargetMode="External"/><Relationship Id="rId7" Type="http://schemas.openxmlformats.org/officeDocument/2006/relationships/hyperlink" Target="mailto:veragrig7@mail.ru" TargetMode="External"/><Relationship Id="rId8" Type="http://schemas.openxmlformats.org/officeDocument/2006/relationships/hyperlink" Target="mailto:veragrig7@mail.ru" TargetMode="External"/><Relationship Id="rId9" Type="http://schemas.openxmlformats.org/officeDocument/2006/relationships/hyperlink" Target="mailto:veragrig7@mail.ru" TargetMode="External"/><Relationship Id="rId10" Type="http://schemas.openxmlformats.org/officeDocument/2006/relationships/image" Target="media/image2.jpeg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2017-09-14T13:04:00Z</dcterms:created>
  <dc:creator>User</dc:creator>
  <dc:language>ru-RU</dc:language>
  <dcterms:modified xsi:type="dcterms:W3CDTF">2018-10-16T16:52:27Z</dcterms:modified>
  <cp:revision>7</cp:revision>
</cp:coreProperties>
</file>